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9CCC6" w14:textId="77777777" w:rsidR="00D862B8" w:rsidRDefault="00D862B8" w:rsidP="00D862B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34. Statuta Općine Okučani („Službeni vjesnik Brodsko -posavske županije“, broj 10/09, 4/13, 3/18, 7/18 i 14/21 ), Općinsko vijeće Općine Okučani na svojoj 12. sjednici održanoj  28. veljače 2023. godine </w:t>
      </w:r>
      <w:r>
        <w:rPr>
          <w:rFonts w:ascii="Times New Roman" w:hAnsi="Times New Roman" w:cs="Times New Roman"/>
          <w:sz w:val="24"/>
          <w:szCs w:val="24"/>
        </w:rPr>
        <w:t>donijelo je</w:t>
      </w:r>
    </w:p>
    <w:p w14:paraId="062EF27C" w14:textId="77777777" w:rsidR="00D862B8" w:rsidRDefault="00D862B8" w:rsidP="00D862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ODLUKU</w:t>
      </w:r>
    </w:p>
    <w:p w14:paraId="37E7BAFC" w14:textId="432C2B4F" w:rsidR="00D862B8" w:rsidRDefault="00D862B8" w:rsidP="00D862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imenovanju Povjerenstva za provođenje natječaja prema Programu poticanja poduzetništva na području Općine Okučani</w:t>
      </w:r>
    </w:p>
    <w:p w14:paraId="1086541D" w14:textId="66DDB5AA" w:rsidR="00D862B8" w:rsidRDefault="00D862B8" w:rsidP="00D862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</w:t>
      </w:r>
    </w:p>
    <w:p w14:paraId="628F15DE" w14:textId="31998E02" w:rsidR="00D862B8" w:rsidRDefault="00D862B8" w:rsidP="00D862B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Imenuje se Povjerenstvo za provođenje natječaja</w:t>
      </w:r>
      <w:r w:rsidR="007C376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Program poticanja poduzetništva na području Općine Okučani</w:t>
      </w:r>
      <w:r w:rsidR="007C376B">
        <w:rPr>
          <w:rFonts w:ascii="Times New Roman" w:hAnsi="Times New Roman" w:cs="Times New Roman"/>
          <w:sz w:val="24"/>
          <w:szCs w:val="24"/>
        </w:rPr>
        <w:t xml:space="preserve"> u sastavu:</w:t>
      </w:r>
    </w:p>
    <w:p w14:paraId="6AE9C268" w14:textId="03EAD7BA" w:rsidR="007C376B" w:rsidRDefault="007C376B" w:rsidP="007C376B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Goran</w:t>
      </w:r>
      <w:r w:rsidR="00EF22DA">
        <w:rPr>
          <w:rFonts w:ascii="Times New Roman" w:hAnsi="Times New Roman" w:cs="Times New Roman"/>
          <w:sz w:val="24"/>
          <w:szCs w:val="24"/>
        </w:rPr>
        <w:t xml:space="preserve"> Tomljanović, predsjednik</w:t>
      </w:r>
    </w:p>
    <w:p w14:paraId="37109C04" w14:textId="0C9F1552" w:rsidR="00EF22DA" w:rsidRDefault="00EF22DA" w:rsidP="007C376B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Marina Jurjević, član</w:t>
      </w:r>
    </w:p>
    <w:p w14:paraId="05EF504B" w14:textId="0E90C172" w:rsidR="00EF22DA" w:rsidRDefault="00EF22DA" w:rsidP="007C376B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Ivica Pivac, član</w:t>
      </w:r>
    </w:p>
    <w:p w14:paraId="6259E1C4" w14:textId="77777777" w:rsidR="00EF22DA" w:rsidRDefault="00EF22DA" w:rsidP="00EF22DA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005C29FD" w14:textId="7940F268" w:rsidR="00EF22DA" w:rsidRDefault="00EF22DA" w:rsidP="00EF22DA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</w:p>
    <w:p w14:paraId="4BA06A7B" w14:textId="2ACC500F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Danom stupanja na snagu ove Odluke prestaje važiti Odluka o imenovanju povjerenstva za provođenje natječaja</w:t>
      </w:r>
      <w:r w:rsidR="00483834">
        <w:rPr>
          <w:rFonts w:ascii="Times New Roman" w:hAnsi="Times New Roman" w:cs="Times New Roman"/>
          <w:sz w:val="24"/>
          <w:szCs w:val="24"/>
        </w:rPr>
        <w:t xml:space="preserve"> prema Programu poticanja </w:t>
      </w:r>
      <w:proofErr w:type="spellStart"/>
      <w:r w:rsidR="00483834">
        <w:rPr>
          <w:rFonts w:ascii="Times New Roman" w:hAnsi="Times New Roman" w:cs="Times New Roman"/>
          <w:sz w:val="24"/>
          <w:szCs w:val="24"/>
        </w:rPr>
        <w:t>poduzetmištva</w:t>
      </w:r>
      <w:proofErr w:type="spellEnd"/>
      <w:r w:rsidR="00483834">
        <w:rPr>
          <w:rFonts w:ascii="Times New Roman" w:hAnsi="Times New Roman" w:cs="Times New Roman"/>
          <w:sz w:val="24"/>
          <w:szCs w:val="24"/>
        </w:rPr>
        <w:t xml:space="preserve"> („Službeni vjesnik Brodsko-posavske županije“ broj 25/21).</w:t>
      </w:r>
    </w:p>
    <w:p w14:paraId="572D6924" w14:textId="04275F0D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5762872" w14:textId="01ACF029" w:rsidR="00EF22DA" w:rsidRDefault="00EF22DA" w:rsidP="00EF22DA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</w:t>
      </w:r>
    </w:p>
    <w:p w14:paraId="6285FCAE" w14:textId="2D37149D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objave u „Službenom vjesniku Brodsko-posavske županije“</w:t>
      </w:r>
    </w:p>
    <w:p w14:paraId="351EA0E7" w14:textId="77777777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3394CD4" w14:textId="18451FA9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EDC442D" w14:textId="5DBD787E" w:rsidR="00EF22DA" w:rsidRDefault="00EF22DA" w:rsidP="00EF22DA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OKUČANI</w:t>
      </w:r>
    </w:p>
    <w:p w14:paraId="48C45603" w14:textId="2F247B92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5A558A6" w14:textId="3171CA7E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KLASA:024-05/23-01/1</w:t>
      </w:r>
    </w:p>
    <w:p w14:paraId="572ABD94" w14:textId="6506D1F1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URBROJ:2178-21-01-23-2</w:t>
      </w:r>
    </w:p>
    <w:p w14:paraId="4E2AB9E6" w14:textId="0350411E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28. veljače 2023. godine</w:t>
      </w:r>
    </w:p>
    <w:p w14:paraId="38DEDBBD" w14:textId="61248A84" w:rsidR="00EF22DA" w:rsidRDefault="00EF22DA" w:rsidP="00EF22DA">
      <w:pPr>
        <w:pStyle w:val="Odlomakpopisa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</w:t>
      </w:r>
    </w:p>
    <w:p w14:paraId="38ACEE0E" w14:textId="535F6ACB" w:rsidR="00EF22DA" w:rsidRPr="007C376B" w:rsidRDefault="00EF22DA" w:rsidP="00EF22DA">
      <w:pPr>
        <w:pStyle w:val="Odlomakpopisa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Ivica Pivac</w:t>
      </w:r>
    </w:p>
    <w:p w14:paraId="19F00BA8" w14:textId="77777777" w:rsidR="006B5E67" w:rsidRDefault="006B5E67"/>
    <w:sectPr w:rsidR="006B5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6660F"/>
    <w:multiLevelType w:val="hybridMultilevel"/>
    <w:tmpl w:val="0B7045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114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2B8"/>
    <w:rsid w:val="00483834"/>
    <w:rsid w:val="006B5E67"/>
    <w:rsid w:val="007C376B"/>
    <w:rsid w:val="00D862B8"/>
    <w:rsid w:val="00EF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C3702"/>
  <w15:chartTrackingRefBased/>
  <w15:docId w15:val="{73177E99-42AF-434E-8EC0-A896B0D2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2B8"/>
    <w:pPr>
      <w:spacing w:line="256" w:lineRule="auto"/>
    </w:pPr>
    <w:rPr>
      <w:rFonts w:asciiTheme="minorHAnsi" w:eastAsiaTheme="minorEastAsia" w:hAnsiTheme="minorHAnsi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C3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4</cp:revision>
  <dcterms:created xsi:type="dcterms:W3CDTF">2023-02-20T08:27:00Z</dcterms:created>
  <dcterms:modified xsi:type="dcterms:W3CDTF">2023-02-20T10:07:00Z</dcterms:modified>
</cp:coreProperties>
</file>